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rPr>
          <w:sz w:val="18"/>
          <w:szCs w:val="18"/>
        </w:rPr>
      </w:pPr>
      <w:r>
        <w:rPr>
          <w:sz w:val="18"/>
          <w:szCs w:val="18"/>
        </w:rPr>
        <w:t>Parte I: Informazioni sulla procedura di appalto e sull'amministrazione aggiudicatrice o ente aggiudicatore</w:t>
      </w:r>
    </w:p>
    <w:p w:rsidR="00101A0D" w:rsidRDefault="00101A0D">
      <w:pPr>
        <w:pStyle w:val="ChapterTitle"/>
        <w:spacing w:before="0" w:after="0"/>
        <w:jc w:val="both"/>
      </w:pPr>
    </w:p>
    <w:tbl>
      <w:tblPr>
        <w:tblStyle w:val="Grigliatabella"/>
        <w:tblW w:w="10031" w:type="dxa"/>
        <w:tblLook w:val="04A0" w:firstRow="1" w:lastRow="0" w:firstColumn="1" w:lastColumn="0" w:noHBand="0" w:noVBand="1"/>
      </w:tblPr>
      <w:tblGrid>
        <w:gridCol w:w="10031"/>
      </w:tblGrid>
      <w:tr w:rsidR="009D03E9" w:rsidTr="00F402DC">
        <w:tc>
          <w:tcPr>
            <w:tcW w:w="10031" w:type="dxa"/>
            <w:shd w:val="clear" w:color="auto" w:fill="BFBFBF" w:themeFill="background1" w:themeFillShade="BF"/>
          </w:tcPr>
          <w:p w:rsidR="00101A0D" w:rsidRPr="00101A0D" w:rsidRDefault="00101A0D" w:rsidP="007143C0">
            <w:pPr>
              <w:spacing w:before="0" w:after="0"/>
              <w:jc w:val="both"/>
              <w:rPr>
                <w:rFonts w:ascii="Arial" w:hAnsi="Arial" w:cs="Arial"/>
                <w:b/>
                <w:sz w:val="15"/>
                <w:szCs w:val="15"/>
              </w:rPr>
            </w:pPr>
            <w:r w:rsidRPr="00101A0D">
              <w:rPr>
                <w:rFonts w:ascii="Arial" w:hAnsi="Arial" w:cs="Arial"/>
                <w:b/>
                <w:sz w:val="15"/>
                <w:szCs w:val="15"/>
              </w:rPr>
              <w:t>Per le procedure di appalto per le quali è stato pubblicato un avviso di indizione di gara nella Gazzetta ufficiale dell'Unione europea le informazioni richieste dalla parte I saranno acquisite automaticamente, a condizione che per generare e compilare il DGUE sia utilizzato il servizio DGUE elettronico (</w:t>
            </w:r>
            <w:r w:rsidR="000C5EBD" w:rsidRPr="000C5EBD">
              <w:rPr>
                <w:rStyle w:val="Richiamoallanotaapidipagina"/>
                <w:b/>
                <w:sz w:val="15"/>
                <w:szCs w:val="15"/>
              </w:rPr>
              <w:t>1</w:t>
            </w:r>
            <w:r w:rsidRPr="00101A0D">
              <w:rPr>
                <w:rFonts w:ascii="Arial" w:hAnsi="Arial" w:cs="Arial"/>
                <w:b/>
                <w:sz w:val="15"/>
                <w:szCs w:val="15"/>
              </w:rPr>
              <w:t>). Riferimento della pubblicazione del pertinente avviso o bando (</w:t>
            </w:r>
            <w:r w:rsidR="000C5EBD" w:rsidRPr="000C5EBD">
              <w:rPr>
                <w:rStyle w:val="Richiamoallanotaapidipagina"/>
                <w:b/>
                <w:sz w:val="15"/>
                <w:szCs w:val="15"/>
              </w:rPr>
              <w:t>2</w:t>
            </w:r>
            <w:r w:rsidR="000C5EBD">
              <w:rPr>
                <w:rFonts w:ascii="Arial" w:hAnsi="Arial" w:cs="Arial"/>
                <w:b/>
                <w:sz w:val="15"/>
                <w:szCs w:val="15"/>
              </w:rPr>
              <w:t xml:space="preserve">) </w:t>
            </w:r>
            <w:r w:rsidRPr="00101A0D">
              <w:rPr>
                <w:rFonts w:ascii="Arial" w:hAnsi="Arial" w:cs="Arial"/>
                <w:b/>
                <w:sz w:val="15"/>
                <w:szCs w:val="15"/>
              </w:rPr>
              <w:t xml:space="preserve">nella </w:t>
            </w:r>
            <w:r w:rsidRPr="00101A0D">
              <w:rPr>
                <w:rFonts w:ascii="Arial" w:hAnsi="Arial" w:cs="Arial"/>
                <w:b/>
                <w:i/>
                <w:sz w:val="15"/>
                <w:szCs w:val="15"/>
              </w:rPr>
              <w:t>Gazzetta ufficiale dell'Unione europea</w:t>
            </w:r>
            <w:r w:rsidRPr="00101A0D">
              <w:rPr>
                <w:rFonts w:ascii="Arial" w:hAnsi="Arial" w:cs="Arial"/>
                <w:b/>
                <w:sz w:val="15"/>
                <w:szCs w:val="15"/>
              </w:rPr>
              <w:t>:</w:t>
            </w:r>
          </w:p>
          <w:p w:rsidR="00101A0D" w:rsidRDefault="00101A0D" w:rsidP="007143C0">
            <w:pPr>
              <w:spacing w:before="0" w:after="0"/>
              <w:jc w:val="both"/>
              <w:rPr>
                <w:rFonts w:ascii="Arial" w:hAnsi="Arial" w:cs="Arial"/>
                <w:b/>
                <w:sz w:val="15"/>
                <w:szCs w:val="15"/>
              </w:rPr>
            </w:pPr>
          </w:p>
          <w:p w:rsidR="000C5EBD" w:rsidRPr="00101A0D" w:rsidRDefault="000C5EBD" w:rsidP="007143C0">
            <w:pPr>
              <w:spacing w:before="0" w:after="0"/>
              <w:jc w:val="both"/>
              <w:rPr>
                <w:rFonts w:ascii="Arial" w:hAnsi="Arial" w:cs="Arial"/>
                <w:b/>
                <w:sz w:val="15"/>
                <w:szCs w:val="15"/>
              </w:rPr>
            </w:pPr>
          </w:p>
          <w:p w:rsidR="00101A0D" w:rsidRDefault="00101A0D" w:rsidP="007143C0">
            <w:pPr>
              <w:spacing w:before="0" w:after="0"/>
              <w:jc w:val="both"/>
              <w:rPr>
                <w:rFonts w:ascii="Arial" w:hAnsi="Arial" w:cs="Arial"/>
                <w:b/>
                <w:sz w:val="15"/>
                <w:szCs w:val="15"/>
              </w:rPr>
            </w:pPr>
            <w:r w:rsidRPr="00101A0D">
              <w:rPr>
                <w:rFonts w:ascii="Arial" w:hAnsi="Arial" w:cs="Arial"/>
                <w:b/>
                <w:sz w:val="15"/>
                <w:szCs w:val="15"/>
              </w:rPr>
              <w:t xml:space="preserve">GU UE S numero [], data [], pag. [], </w:t>
            </w:r>
          </w:p>
          <w:p w:rsidR="007712D1" w:rsidRPr="00101A0D" w:rsidRDefault="007712D1" w:rsidP="007143C0">
            <w:pPr>
              <w:spacing w:before="0" w:after="0"/>
              <w:jc w:val="both"/>
              <w:rPr>
                <w:rFonts w:ascii="Arial" w:hAnsi="Arial" w:cs="Arial"/>
                <w:b/>
                <w:sz w:val="15"/>
                <w:szCs w:val="15"/>
              </w:rPr>
            </w:pPr>
          </w:p>
          <w:p w:rsidR="00101A0D" w:rsidRDefault="00101A0D" w:rsidP="007143C0">
            <w:pPr>
              <w:spacing w:before="0" w:after="0"/>
              <w:jc w:val="both"/>
              <w:rPr>
                <w:rFonts w:ascii="Arial" w:hAnsi="Arial" w:cs="Arial"/>
                <w:b/>
                <w:sz w:val="15"/>
                <w:szCs w:val="15"/>
              </w:rPr>
            </w:pPr>
            <w:r w:rsidRPr="00101A0D">
              <w:rPr>
                <w:rFonts w:ascii="Arial" w:hAnsi="Arial" w:cs="Arial"/>
                <w:b/>
                <w:sz w:val="15"/>
                <w:szCs w:val="15"/>
              </w:rPr>
              <w:t>Numero dell'avviso nella GU S: [ ][ ][ ][ ]/S [ ][ ][ ]–[ ][ ][ ][ ][ ][ ][ ]</w:t>
            </w:r>
          </w:p>
          <w:p w:rsidR="007712D1" w:rsidRPr="00101A0D" w:rsidRDefault="007712D1" w:rsidP="007143C0">
            <w:pPr>
              <w:spacing w:before="0" w:after="0"/>
              <w:jc w:val="both"/>
              <w:rPr>
                <w:rFonts w:ascii="Arial" w:hAnsi="Arial" w:cs="Arial"/>
                <w:b/>
                <w:sz w:val="15"/>
                <w:szCs w:val="15"/>
              </w:rPr>
            </w:pPr>
          </w:p>
          <w:p w:rsidR="00101A0D" w:rsidRPr="00101A0D" w:rsidRDefault="00101A0D" w:rsidP="007143C0">
            <w:pPr>
              <w:spacing w:before="0"/>
              <w:jc w:val="both"/>
              <w:rPr>
                <w:rFonts w:ascii="Arial" w:hAnsi="Arial" w:cs="Arial"/>
                <w:b/>
                <w:sz w:val="15"/>
                <w:szCs w:val="15"/>
              </w:rPr>
            </w:pPr>
            <w:r w:rsidRPr="00101A0D">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9D03E9" w:rsidRPr="00101A0D" w:rsidRDefault="00101A0D" w:rsidP="007143C0">
            <w:pPr>
              <w:spacing w:before="0" w:after="0"/>
              <w:jc w:val="both"/>
              <w:rPr>
                <w:rFonts w:ascii="Arial" w:hAnsi="Arial" w:cs="Arial"/>
              </w:rPr>
            </w:pPr>
            <w:r w:rsidRPr="00101A0D">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c>
      </w:tr>
    </w:tbl>
    <w:p w:rsidR="00EB561B" w:rsidRDefault="00EB561B" w:rsidP="00AE1340">
      <w:pPr>
        <w:pStyle w:val="SectionTitle"/>
        <w:spacing w:after="0"/>
        <w:rPr>
          <w:rFonts w:ascii="Arial" w:hAnsi="Arial" w:cs="Arial"/>
          <w:b w:val="0"/>
          <w:caps/>
          <w:sz w:val="16"/>
          <w:szCs w:val="16"/>
        </w:rPr>
      </w:pPr>
    </w:p>
    <w:p w:rsidR="006A549A" w:rsidRDefault="00B00F4C" w:rsidP="00AE1340">
      <w:pPr>
        <w:pStyle w:val="SectionTitle"/>
        <w:spacing w:after="0"/>
        <w:rPr>
          <w:rFonts w:ascii="Arial" w:hAnsi="Arial" w:cs="Arial"/>
          <w:b w:val="0"/>
          <w:caps/>
          <w:sz w:val="16"/>
          <w:szCs w:val="16"/>
        </w:rPr>
      </w:pPr>
      <w:r>
        <w:rPr>
          <w:rFonts w:ascii="Arial" w:hAnsi="Arial" w:cs="Arial"/>
          <w:b w:val="0"/>
          <w:caps/>
          <w:sz w:val="16"/>
          <w:szCs w:val="16"/>
        </w:rPr>
        <w:t>Informazioni sulla procedura di appalto</w:t>
      </w:r>
    </w:p>
    <w:p w:rsidR="00366BC3" w:rsidRDefault="00366BC3" w:rsidP="00AE1340">
      <w:pPr>
        <w:pStyle w:val="SectionTitle"/>
        <w:spacing w:after="0"/>
        <w:rPr>
          <w:rFonts w:ascii="Arial" w:hAnsi="Arial" w:cs="Arial"/>
          <w:b w:val="0"/>
          <w:caps/>
          <w:sz w:val="16"/>
          <w:szCs w:val="16"/>
        </w:rPr>
      </w:pPr>
    </w:p>
    <w:tbl>
      <w:tblPr>
        <w:tblStyle w:val="Grigliatabella"/>
        <w:tblW w:w="10031" w:type="dxa"/>
        <w:tblLook w:val="04A0" w:firstRow="1" w:lastRow="0" w:firstColumn="1" w:lastColumn="0" w:noHBand="0" w:noVBand="1"/>
      </w:tblPr>
      <w:tblGrid>
        <w:gridCol w:w="10031"/>
      </w:tblGrid>
      <w:tr w:rsidR="00A63981" w:rsidTr="00195952">
        <w:tc>
          <w:tcPr>
            <w:tcW w:w="10031" w:type="dxa"/>
            <w:shd w:val="clear" w:color="auto" w:fill="BFBFBF" w:themeFill="background1" w:themeFillShade="BF"/>
          </w:tcPr>
          <w:p w:rsidR="00A63981" w:rsidRPr="00EB561B" w:rsidRDefault="00EB561B" w:rsidP="00EB561B">
            <w:pPr>
              <w:spacing w:before="0" w:after="0"/>
              <w:jc w:val="both"/>
              <w:rPr>
                <w:rFonts w:ascii="Arial" w:hAnsi="Arial" w:cs="Arial"/>
                <w:b/>
                <w:sz w:val="15"/>
                <w:szCs w:val="15"/>
              </w:rPr>
            </w:pPr>
            <w:r w:rsidRPr="00EB561B">
              <w:rPr>
                <w:rFonts w:ascii="Arial" w:hAnsi="Arial" w:cs="Arial"/>
                <w:b/>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c>
      </w:tr>
    </w:tbl>
    <w:p w:rsidR="00FD0CCB" w:rsidRDefault="00FD0CCB" w:rsidP="00AE1340">
      <w:pPr>
        <w:pStyle w:val="SectionTitle"/>
        <w:spacing w:after="0"/>
        <w:rPr>
          <w:rFonts w:ascii="Arial" w:hAnsi="Arial" w:cs="Arial"/>
          <w:sz w:val="15"/>
          <w:szCs w:val="15"/>
        </w:rPr>
      </w:pPr>
    </w:p>
    <w:p w:rsidR="00BF6C28" w:rsidRDefault="00BF6C28" w:rsidP="00AE1340">
      <w:pPr>
        <w:pStyle w:val="SectionTitle"/>
        <w:spacing w:after="0"/>
        <w:rPr>
          <w:rFonts w:ascii="Arial" w:hAnsi="Arial" w:cs="Arial"/>
          <w:sz w:val="15"/>
          <w:szCs w:val="15"/>
        </w:rPr>
      </w:pPr>
    </w:p>
    <w:tbl>
      <w:tblPr>
        <w:tblW w:w="10036" w:type="dxa"/>
        <w:tblInd w:w="-20" w:type="dxa"/>
        <w:tblCellMar>
          <w:left w:w="93" w:type="dxa"/>
        </w:tblCellMar>
        <w:tblLook w:val="0000" w:firstRow="0" w:lastRow="0" w:firstColumn="0" w:lastColumn="0" w:noHBand="0" w:noVBand="0"/>
      </w:tblPr>
      <w:tblGrid>
        <w:gridCol w:w="4644"/>
        <w:gridCol w:w="5392"/>
      </w:tblGrid>
      <w:tr w:rsidR="006A549A" w:rsidTr="00324EB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1"/>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324EB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324EB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2"/>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C226A9" w:rsidRPr="003C2C59" w:rsidRDefault="003C2C59" w:rsidP="003C2C59">
            <w:pPr>
              <w:spacing w:line="276" w:lineRule="auto"/>
              <w:ind w:left="54"/>
              <w:jc w:val="both"/>
              <w:rPr>
                <w:rFonts w:ascii="Arial" w:hAnsi="Arial" w:cs="Arial"/>
                <w:color w:val="000000" w:themeColor="text1"/>
                <w:sz w:val="14"/>
                <w:szCs w:val="14"/>
              </w:rPr>
            </w:pPr>
            <w:r>
              <w:rPr>
                <w:rFonts w:ascii="Arial" w:hAnsi="Arial" w:cs="Arial"/>
                <w:color w:val="000000" w:themeColor="text1"/>
                <w:sz w:val="14"/>
                <w:szCs w:val="14"/>
              </w:rPr>
              <w:t xml:space="preserve">Affidamento diretto fornitura di un’apparecchiatura per la rilevazione e la quantificazione delle radiazioni gamma ed emissioni radioattive in seguito a somministrazione di radiofarmaci per l’U.O.C. Chirurgia Senologica del Presidio Ospedaliero di Santorso. </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3"/>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Pr="003C2C59" w:rsidRDefault="00C226A9" w:rsidP="008813A0">
            <w:pPr>
              <w:rPr>
                <w:color w:val="000000" w:themeColor="text1"/>
              </w:rPr>
            </w:pPr>
            <w:r w:rsidRPr="003C2C59">
              <w:rPr>
                <w:rFonts w:ascii="Arial" w:hAnsi="Arial" w:cs="Arial"/>
                <w:color w:val="000000" w:themeColor="text1"/>
                <w:sz w:val="14"/>
                <w:szCs w:val="14"/>
              </w:rPr>
              <w:t>GARA 2022</w:t>
            </w:r>
            <w:r w:rsidR="003C2C59" w:rsidRPr="003C2C59">
              <w:rPr>
                <w:rFonts w:ascii="Arial" w:hAnsi="Arial" w:cs="Arial"/>
                <w:color w:val="000000" w:themeColor="text1"/>
                <w:sz w:val="14"/>
                <w:szCs w:val="14"/>
              </w:rPr>
              <w:t>-164</w:t>
            </w:r>
            <w:r w:rsidR="008813A0" w:rsidRPr="003C2C59">
              <w:rPr>
                <w:rFonts w:ascii="Arial" w:hAnsi="Arial" w:cs="Arial"/>
                <w:color w:val="000000" w:themeColor="text1"/>
                <w:sz w:val="14"/>
                <w:szCs w:val="14"/>
              </w:rPr>
              <w:t>-TH</w:t>
            </w:r>
            <w:r w:rsidR="006604C6" w:rsidRPr="003C2C59">
              <w:rPr>
                <w:rFonts w:ascii="Arial" w:hAnsi="Arial" w:cs="Arial"/>
                <w:color w:val="000000" w:themeColor="text1"/>
                <w:sz w:val="14"/>
                <w:szCs w:val="14"/>
              </w:rPr>
              <w:t xml:space="preserve"> </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Pr="003C2C59" w:rsidRDefault="001A426C" w:rsidP="00CD6B39">
            <w:pPr>
              <w:spacing w:line="276" w:lineRule="auto"/>
              <w:ind w:left="54"/>
              <w:jc w:val="both"/>
              <w:rPr>
                <w:rFonts w:ascii="Arial" w:hAnsi="Arial" w:cs="Arial"/>
                <w:color w:val="000000" w:themeColor="text1"/>
                <w:sz w:val="14"/>
                <w:szCs w:val="14"/>
              </w:rPr>
            </w:pPr>
            <w:r w:rsidRPr="003C2C59">
              <w:rPr>
                <w:rFonts w:ascii="Arial" w:hAnsi="Arial" w:cs="Arial"/>
                <w:color w:val="000000" w:themeColor="text1"/>
                <w:sz w:val="14"/>
                <w:szCs w:val="14"/>
              </w:rPr>
              <w:t xml:space="preserve">CIG: </w:t>
            </w:r>
            <w:r w:rsidR="003C2C59" w:rsidRPr="003C2C59">
              <w:rPr>
                <w:rFonts w:ascii="Arial" w:hAnsi="Arial" w:cs="Arial"/>
                <w:color w:val="000000" w:themeColor="text1"/>
                <w:sz w:val="14"/>
                <w:szCs w:val="14"/>
              </w:rPr>
              <w:t>ZE237886FE</w:t>
            </w:r>
            <w:bookmarkStart w:id="0" w:name="_GoBack"/>
            <w:bookmarkEnd w:id="0"/>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10036" w:type="dxa"/>
        <w:tblInd w:w="-20" w:type="dxa"/>
        <w:tblCellMar>
          <w:left w:w="93" w:type="dxa"/>
        </w:tblCellMar>
        <w:tblLook w:val="0000" w:firstRow="0" w:lastRow="0" w:firstColumn="0" w:lastColumn="0" w:noHBand="0" w:noVBand="0"/>
      </w:tblPr>
      <w:tblGrid>
        <w:gridCol w:w="5737"/>
        <w:gridCol w:w="4299"/>
      </w:tblGrid>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8859DA">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8859DA">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4"/>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5"/>
            </w:r>
            <w:r>
              <w:rPr>
                <w:rFonts w:ascii="Arial" w:hAnsi="Arial" w:cs="Arial"/>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6"/>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7"/>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8"/>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8859DA">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8859DA">
        <w:trPr>
          <w:trHeight w:val="594"/>
        </w:trPr>
        <w:tc>
          <w:tcPr>
            <w:tcW w:w="1003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9"/>
            </w:r>
            <w:r>
              <w:rPr>
                <w:rFonts w:ascii="Arial" w:hAnsi="Arial" w:cs="Arial"/>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8859DA">
        <w:tc>
          <w:tcPr>
            <w:tcW w:w="10036"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10036" w:type="dxa"/>
        <w:tblInd w:w="-20" w:type="dxa"/>
        <w:tblCellMar>
          <w:left w:w="93" w:type="dxa"/>
        </w:tblCellMar>
        <w:tblLook w:val="0000" w:firstRow="0" w:lastRow="0" w:firstColumn="0" w:lastColumn="0" w:noHBand="0" w:noVBand="0"/>
      </w:tblPr>
      <w:tblGrid>
        <w:gridCol w:w="4642"/>
        <w:gridCol w:w="5394"/>
      </w:tblGrid>
      <w:tr w:rsidR="006A549A" w:rsidTr="0046275A">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39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39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rsidP="0046275A">
      <w:pPr>
        <w:pStyle w:val="ChapterTitle"/>
        <w:pBdr>
          <w:top w:val="single" w:sz="4" w:space="1" w:color="00000A"/>
          <w:left w:val="single" w:sz="4" w:space="4" w:color="00000A"/>
          <w:bottom w:val="single" w:sz="4" w:space="1" w:color="00000A"/>
          <w:right w:val="single" w:sz="4" w:space="1"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1"/>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2"/>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10036" w:type="dxa"/>
        <w:tblInd w:w="-20" w:type="dxa"/>
        <w:tblCellMar>
          <w:left w:w="93" w:type="dxa"/>
        </w:tblCellMar>
        <w:tblLook w:val="0000" w:firstRow="0" w:lastRow="0" w:firstColumn="0" w:lastColumn="0" w:noHBand="0" w:noVBand="0"/>
      </w:tblPr>
      <w:tblGrid>
        <w:gridCol w:w="4527"/>
        <w:gridCol w:w="5509"/>
      </w:tblGrid>
      <w:tr w:rsidR="006A549A" w:rsidTr="0046275A">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46275A">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6"/>
            </w:r>
            <w:r>
              <w:rPr>
                <w:rFonts w:ascii="Arial" w:hAnsi="Arial" w:cs="Arial"/>
                <w:color w:val="000000"/>
                <w:sz w:val="14"/>
                <w:szCs w:val="14"/>
              </w:rPr>
              <w:t>)</w:t>
            </w:r>
          </w:p>
        </w:tc>
      </w:tr>
      <w:tr w:rsidR="006A549A" w:rsidTr="0046275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7"/>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46275A">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18"/>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46275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10036" w:type="dxa"/>
        <w:tblInd w:w="-20" w:type="dxa"/>
        <w:tblCellMar>
          <w:left w:w="93" w:type="dxa"/>
        </w:tblCellMar>
        <w:tblLook w:val="0000" w:firstRow="0" w:lastRow="0" w:firstColumn="0" w:lastColumn="0" w:noHBand="0" w:noVBand="0"/>
      </w:tblPr>
      <w:tblGrid>
        <w:gridCol w:w="4644"/>
        <w:gridCol w:w="2319"/>
        <w:gridCol w:w="3073"/>
      </w:tblGrid>
      <w:tr w:rsidR="006A549A" w:rsidTr="0046275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46275A">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307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46275A">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307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19"/>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0"/>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1"/>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46275A">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46275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2"/>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46275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46275A">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3"/>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46275A">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46275A">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10036" w:type="dxa"/>
        <w:tblInd w:w="-20" w:type="dxa"/>
        <w:tblCellMar>
          <w:left w:w="93" w:type="dxa"/>
        </w:tblCellMar>
        <w:tblLook w:val="0000" w:firstRow="0" w:lastRow="0" w:firstColumn="0" w:lastColumn="0" w:noHBand="0" w:noVBand="0"/>
      </w:tblPr>
      <w:tblGrid>
        <w:gridCol w:w="4645"/>
        <w:gridCol w:w="5391"/>
      </w:tblGrid>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4"/>
            </w:r>
            <w:r>
              <w:rPr>
                <w:rFonts w:ascii="Arial" w:hAnsi="Arial" w:cs="Arial"/>
                <w:sz w:val="14"/>
                <w:szCs w:val="14"/>
              </w:rPr>
              <w:t>)</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10036" w:type="dxa"/>
        <w:tblInd w:w="-20" w:type="dxa"/>
        <w:tblCellMar>
          <w:left w:w="93" w:type="dxa"/>
        </w:tblCellMar>
        <w:tblLook w:val="0000" w:firstRow="0" w:lastRow="0" w:firstColumn="0" w:lastColumn="0" w:noHBand="0" w:noVBand="0"/>
      </w:tblPr>
      <w:tblGrid>
        <w:gridCol w:w="4603"/>
        <w:gridCol w:w="5433"/>
      </w:tblGrid>
      <w:tr w:rsidR="006A549A" w:rsidTr="0046275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43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43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5"/>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46275A">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6"/>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29"/>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0"/>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1"/>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2"/>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3"/>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4"/>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6"/>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7"/>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38"/>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0"/>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7F6E3E">
      <w:footerReference w:type="default" r:id="rId18"/>
      <w:pgSz w:w="12240" w:h="15840"/>
      <w:pgMar w:top="851" w:right="1247" w:bottom="851" w:left="1247"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659" w:rsidRDefault="00912659">
      <w:pPr>
        <w:spacing w:before="0" w:after="0"/>
      </w:pPr>
      <w:r>
        <w:separator/>
      </w:r>
    </w:p>
  </w:endnote>
  <w:endnote w:type="continuationSeparator" w:id="0">
    <w:p w:rsidR="00912659" w:rsidRDefault="009126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3C2C59">
      <w:rPr>
        <w:rFonts w:ascii="Calibri" w:hAnsi="Calibri"/>
        <w:noProof/>
        <w:sz w:val="20"/>
        <w:szCs w:val="20"/>
      </w:rPr>
      <w:t>3</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659" w:rsidRDefault="00912659">
      <w:r>
        <w:separator/>
      </w:r>
    </w:p>
  </w:footnote>
  <w:footnote w:type="continuationSeparator" w:id="0">
    <w:p w:rsidR="00912659" w:rsidRDefault="00912659">
      <w:r>
        <w:continuationSeparator/>
      </w:r>
    </w:p>
  </w:footnote>
  <w:footnote w:id="1">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3">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4">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5">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7">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8">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9">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0">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1">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4">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6">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7">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18">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19">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1">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2">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3">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4">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5">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6">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7">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1">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2">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4">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5">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6">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7">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39">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C5EBD"/>
    <w:rsid w:val="00101A0D"/>
    <w:rsid w:val="00141930"/>
    <w:rsid w:val="00195952"/>
    <w:rsid w:val="001A426C"/>
    <w:rsid w:val="002C1E89"/>
    <w:rsid w:val="00324EB6"/>
    <w:rsid w:val="00366BC3"/>
    <w:rsid w:val="0037612F"/>
    <w:rsid w:val="003C2C59"/>
    <w:rsid w:val="00413D44"/>
    <w:rsid w:val="00446C82"/>
    <w:rsid w:val="0046275A"/>
    <w:rsid w:val="004C138D"/>
    <w:rsid w:val="005C0FF3"/>
    <w:rsid w:val="0063239D"/>
    <w:rsid w:val="00642EFB"/>
    <w:rsid w:val="00650F2F"/>
    <w:rsid w:val="006604C6"/>
    <w:rsid w:val="006A549A"/>
    <w:rsid w:val="007143C0"/>
    <w:rsid w:val="007712D1"/>
    <w:rsid w:val="007F6E3E"/>
    <w:rsid w:val="0088045A"/>
    <w:rsid w:val="008813A0"/>
    <w:rsid w:val="008859DA"/>
    <w:rsid w:val="00912659"/>
    <w:rsid w:val="009205D5"/>
    <w:rsid w:val="00926ACF"/>
    <w:rsid w:val="0096249F"/>
    <w:rsid w:val="009D03E9"/>
    <w:rsid w:val="00A63981"/>
    <w:rsid w:val="00AE1340"/>
    <w:rsid w:val="00B00F4C"/>
    <w:rsid w:val="00BB4367"/>
    <w:rsid w:val="00BD6578"/>
    <w:rsid w:val="00BF6C28"/>
    <w:rsid w:val="00C00E00"/>
    <w:rsid w:val="00C07B5D"/>
    <w:rsid w:val="00C15D97"/>
    <w:rsid w:val="00C226A9"/>
    <w:rsid w:val="00CD6B39"/>
    <w:rsid w:val="00D92D22"/>
    <w:rsid w:val="00EB561B"/>
    <w:rsid w:val="00F016E4"/>
    <w:rsid w:val="00F402DC"/>
    <w:rsid w:val="00F443C3"/>
    <w:rsid w:val="00F51594"/>
    <w:rsid w:val="00FD0C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 w:type="table" w:styleId="Grigliatabella">
    <w:name w:val="Table Grid"/>
    <w:basedOn w:val="Tabellanormale"/>
    <w:uiPriority w:val="59"/>
    <w:rsid w:val="009D03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8E240-5695-4380-AC41-ECFAD59F7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6394</Words>
  <Characters>36446</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Borriero</cp:lastModifiedBy>
  <cp:revision>72</cp:revision>
  <cp:lastPrinted>2016-07-15T13:50:00Z</cp:lastPrinted>
  <dcterms:created xsi:type="dcterms:W3CDTF">2018-12-24T12:03:00Z</dcterms:created>
  <dcterms:modified xsi:type="dcterms:W3CDTF">2022-08-24T10:21:00Z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